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F" w:rsidRDefault="0066405F" w:rsidP="0066405F">
      <w:r>
        <w:t>Ch 9 review genetics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Explain the difference between genetics and heredity.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Explain what the P, F1 and F2 generations are and how the P generation was obtained?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Who discovered the two laws of genetics and what are those two laws?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Explain the difference between dominant and recessive traits and write an example using white and red flower color, red being dominant for a completely dominant trait.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What are the four varieties of monohybrid crosses?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Explain the difference between genotype and phenotype and list the ratios for a heterozygous by heterozygous cross of red flowers.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Explain what the heterozygous traits would look like in codominance and incomplete dominance for red and white flowers.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Predict the gametes, phenotypic, and genotypic ratios for a heterozygous by heterozygous plant that is red and tall dominant.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 xml:space="preserve">In a </w:t>
      </w:r>
      <w:proofErr w:type="gramStart"/>
      <w:r>
        <w:t>monohybrid</w:t>
      </w:r>
      <w:proofErr w:type="gramEnd"/>
      <w:r>
        <w:t xml:space="preserve"> cross how many letters do the parent traits have versus the parent gametes have versus the offspring traits, draw a Punnett square if you need to?</w:t>
      </w:r>
    </w:p>
    <w:p w:rsidR="0066405F" w:rsidRDefault="0066405F" w:rsidP="0066405F">
      <w:pPr>
        <w:pStyle w:val="ListParagraph"/>
        <w:numPr>
          <w:ilvl w:val="0"/>
          <w:numId w:val="1"/>
        </w:numPr>
      </w:pPr>
      <w:r>
        <w:t>Same for a dihybrid and trihybrid cross.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28C"/>
    <w:multiLevelType w:val="hybridMultilevel"/>
    <w:tmpl w:val="8468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F"/>
    <w:rsid w:val="0022218B"/>
    <w:rsid w:val="002F6F7C"/>
    <w:rsid w:val="003A5290"/>
    <w:rsid w:val="0066405F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323F5-01B2-476C-BA3D-4A0B140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2017-03-01T15:50:00Z</dcterms:created>
  <dcterms:modified xsi:type="dcterms:W3CDTF">2017-03-01T15:50:00Z</dcterms:modified>
</cp:coreProperties>
</file>